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с </w:t>
      </w:r>
      <w:r w:rsidR="00E241C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01.12</w:t>
      </w:r>
      <w:r w:rsidR="0057626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.2024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по </w:t>
      </w:r>
      <w:r w:rsidR="00E241C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31.12</w:t>
      </w:r>
      <w:r w:rsidR="0057626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20</w:t>
      </w:r>
      <w:r w:rsidR="0057626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24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года 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Pr="0057626D" w:rsidRDefault="00C44426" w:rsidP="0057626D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E241C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01.12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.2024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E241C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31.12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администрации муниципального образования Щекинский район</w:t>
      </w:r>
      <w:r w:rsidR="0057626D"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  <w:t xml:space="preserve">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</w:t>
      </w:r>
      <w:r w:rsidR="006500E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01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6500E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граждан, организаций и общественных объединений,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что на </w:t>
      </w:r>
      <w:r w:rsidR="006500E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15,1</w:t>
      </w:r>
      <w:r w:rsidRPr="00F848E2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 меньше, чем в аналогичном периоде 20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23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года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6500E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01.12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.2024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6500E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31.12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администрации Щекинского района</w:t>
      </w: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hAnsi="PT Astra Serif"/>
        </w:rPr>
      </w:pPr>
      <w:r w:rsidRPr="002A4C09">
        <w:rPr>
          <w:rFonts w:ascii="PT Astra Serif" w:hAnsi="PT Astra Serif"/>
        </w:rPr>
        <w:t xml:space="preserve">принято </w:t>
      </w:r>
      <w:r w:rsidR="006500E3">
        <w:rPr>
          <w:rFonts w:ascii="PT Astra Serif" w:hAnsi="PT Astra Serif"/>
        </w:rPr>
        <w:t>10</w:t>
      </w:r>
      <w:r w:rsidR="00AA26F8">
        <w:rPr>
          <w:rFonts w:ascii="PT Astra Serif" w:hAnsi="PT Astra Serif"/>
          <w:i/>
        </w:rPr>
        <w:t xml:space="preserve"> </w:t>
      </w:r>
      <w:r w:rsidRPr="002A4C09">
        <w:rPr>
          <w:rFonts w:ascii="PT Astra Serif" w:hAnsi="PT Astra Serif"/>
        </w:rPr>
        <w:t xml:space="preserve">граждан. </w:t>
      </w:r>
    </w:p>
    <w:p w:rsidR="000D07EA" w:rsidRDefault="000D07EA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наиболее актуальными являлись вопросы: </w:t>
      </w:r>
    </w:p>
    <w:p w:rsidR="00C44426" w:rsidRPr="00F848E2" w:rsidRDefault="00C44426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</w:p>
    <w:p w:rsidR="00693F1C" w:rsidRPr="00693F1C" w:rsidRDefault="00693F1C" w:rsidP="00693F1C">
      <w:pPr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  <w:proofErr w:type="gramStart"/>
      <w:r w:rsidRPr="00693F1C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Жилищно-коммунальная</w:t>
      </w:r>
      <w:proofErr w:type="gramEnd"/>
      <w:r w:rsidRPr="00693F1C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сферы–   </w:t>
      </w:r>
      <w:r w:rsidR="00DC3779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49</w:t>
      </w:r>
      <w:r w:rsidRPr="00693F1C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    (</w:t>
      </w:r>
      <w:r w:rsidR="004712B7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48,5</w:t>
      </w:r>
      <w:r w:rsidRPr="00693F1C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%); </w:t>
      </w:r>
    </w:p>
    <w:p w:rsidR="00693F1C" w:rsidRDefault="00DC3779" w:rsidP="00693F1C">
      <w:pPr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Дороги. Транспорт</w:t>
      </w:r>
      <w:r w:rsidR="00693F1C" w:rsidRPr="00693F1C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-4</w:t>
      </w:r>
      <w:r w:rsidR="004712B7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</w:t>
      </w:r>
      <w:bookmarkStart w:id="0" w:name="_GoBack"/>
      <w:bookmarkEnd w:id="0"/>
      <w:r w:rsidR="00693F1C" w:rsidRPr="00693F1C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(</w:t>
      </w:r>
      <w:r w:rsidR="004712B7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3,9</w:t>
      </w:r>
      <w:r w:rsidR="00693F1C" w:rsidRPr="00693F1C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%);</w:t>
      </w: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 </w:t>
      </w:r>
    </w:p>
    <w:p w:rsidR="00DC3779" w:rsidRPr="00693F1C" w:rsidRDefault="00DC3779" w:rsidP="00693F1C">
      <w:pPr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</w:p>
    <w:p w:rsidR="000D07EA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DC377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01.12.2024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 </w:t>
      </w:r>
      <w:r w:rsidR="00DC377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31.12.2024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рассмотрено </w:t>
      </w:r>
      <w:r w:rsidR="003B459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287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обращений. Даны разъяснения по </w:t>
      </w:r>
      <w:r w:rsidR="003B4592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>154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обращениям (</w:t>
      </w:r>
      <w:r w:rsidR="003B459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53,6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%), поддержано – </w:t>
      </w:r>
      <w:r w:rsidR="003B459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111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 (</w:t>
      </w:r>
      <w:r w:rsidR="003B459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38,6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%), не поддержано</w:t>
      </w:r>
      <w:r w:rsidR="000D07E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- </w:t>
      </w:r>
      <w:r w:rsidR="00196E2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="000D07E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3B459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С выездом на место и с участием автора обращения рассмотрено </w:t>
      </w:r>
      <w:r w:rsidR="003B459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78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 (</w:t>
      </w:r>
      <w:r w:rsidR="003B459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27,1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3B459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01.12</w:t>
      </w:r>
      <w:r w:rsidR="00196E2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.2024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 </w:t>
      </w:r>
      <w:r w:rsidR="003B459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31.12</w:t>
      </w:r>
      <w:r w:rsidR="00196E2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196E2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приняты меры по </w:t>
      </w:r>
      <w:r w:rsidR="003B459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92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обращениям, в том числе по обращениям</w:t>
      </w:r>
      <w:r w:rsidR="003B459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Pr="003359FF" w:rsidRDefault="00C44426" w:rsidP="000D07EA">
      <w:pPr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Calibri" w:hAnsi="PT Astra Serif" w:cs="Times New Roman"/>
          <w:bCs/>
          <w:i/>
          <w:color w:val="000000" w:themeColor="text1"/>
          <w:szCs w:val="28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На основании ответов гражданам о выполненных работах с</w:t>
      </w:r>
      <w:r w:rsidR="00BA1D8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01.12.2024 по 31.12.2024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года проведены опросы по </w:t>
      </w:r>
      <w:r w:rsidR="00BA1D8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обращениям. 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итогам опроса: </w:t>
      </w:r>
      <w:r w:rsidR="00BA1D8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33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1561C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82,5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</w:t>
      </w:r>
      <w:proofErr w:type="gramStart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удовлетворен</w:t>
      </w:r>
      <w:proofErr w:type="gramEnd"/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</w:t>
      </w:r>
      <w:r w:rsidR="00BA1D8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7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1561C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17,5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удовлетворен частично, </w:t>
      </w:r>
      <w:r w:rsidR="00B50B4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не удовлетворен, </w:t>
      </w:r>
      <w:r w:rsidR="00BA1D8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BA1D8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затруднились ответить, </w:t>
      </w:r>
      <w:r w:rsidR="00BA1D8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BA1D8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отсутствовала связь с автором обращения.</w:t>
      </w:r>
    </w:p>
    <w:p w:rsidR="001D2891" w:rsidRDefault="001D2891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результатам опроса </w:t>
      </w:r>
      <w:r w:rsidR="00BA1D8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обращений (</w:t>
      </w:r>
      <w:r w:rsidR="00BA1D8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оставлено на контроле.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hAnsi="PT Astra Serif"/>
          <w:color w:val="000000" w:themeColor="text1"/>
        </w:rPr>
      </w:pPr>
    </w:p>
    <w:p w:rsidR="00C44426" w:rsidRPr="006347D0" w:rsidRDefault="00C44426" w:rsidP="00C44426">
      <w:pPr>
        <w:ind w:firstLine="709"/>
        <w:contextualSpacing/>
        <w:rPr>
          <w:rFonts w:ascii="PT Astra Serif" w:eastAsia="Times New Roman" w:hAnsi="PT Astra Serif" w:cs="Times New Roman"/>
          <w:b/>
          <w:szCs w:val="28"/>
          <w:lang w:eastAsia="ru-RU"/>
        </w:rPr>
      </w:pPr>
    </w:p>
    <w:p w:rsidR="00ED0CC1" w:rsidRDefault="00ED0CC1"/>
    <w:sectPr w:rsidR="00ED0CC1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26"/>
    <w:rsid w:val="000D07EA"/>
    <w:rsid w:val="001561C1"/>
    <w:rsid w:val="00196E27"/>
    <w:rsid w:val="001D2891"/>
    <w:rsid w:val="003B4592"/>
    <w:rsid w:val="004712B7"/>
    <w:rsid w:val="00524082"/>
    <w:rsid w:val="0057626D"/>
    <w:rsid w:val="006500E3"/>
    <w:rsid w:val="00693F1C"/>
    <w:rsid w:val="00735A50"/>
    <w:rsid w:val="007A6C70"/>
    <w:rsid w:val="00AA26F8"/>
    <w:rsid w:val="00B50B4F"/>
    <w:rsid w:val="00BA1D88"/>
    <w:rsid w:val="00BB3835"/>
    <w:rsid w:val="00C44426"/>
    <w:rsid w:val="00DC3779"/>
    <w:rsid w:val="00E241C2"/>
    <w:rsid w:val="00EA5A73"/>
    <w:rsid w:val="00ED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Юрьевна</dc:creator>
  <cp:keywords/>
  <dc:description/>
  <cp:lastModifiedBy>sh-delopr1</cp:lastModifiedBy>
  <cp:revision>79</cp:revision>
  <dcterms:created xsi:type="dcterms:W3CDTF">2024-01-13T12:18:00Z</dcterms:created>
  <dcterms:modified xsi:type="dcterms:W3CDTF">2025-01-09T07:11:00Z</dcterms:modified>
</cp:coreProperties>
</file>